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0" w:firstLine="0"/>
        <w:jc w:val="center"/>
        <w:rPr>
          <w:rFonts w:ascii="Roboto" w:cs="Roboto" w:eastAsia="Roboto" w:hAnsi="Roboto"/>
          <w:color w:val="218371"/>
          <w:sz w:val="60"/>
          <w:szCs w:val="6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0" w:firstLine="0"/>
        <w:jc w:val="center"/>
        <w:rPr>
          <w:rFonts w:ascii="Roboto" w:cs="Roboto" w:eastAsia="Roboto" w:hAnsi="Roboto"/>
          <w:b w:val="1"/>
          <w:color w:val="218371"/>
          <w:sz w:val="60"/>
          <w:szCs w:val="6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18371"/>
          <w:sz w:val="60"/>
          <w:szCs w:val="60"/>
          <w:highlight w:val="white"/>
          <w:rtl w:val="0"/>
        </w:rPr>
        <w:t xml:space="preserve">Frases para</w:t>
      </w:r>
      <w:r w:rsidDel="00000000" w:rsidR="00000000" w:rsidRPr="00000000">
        <w:rPr>
          <w:rFonts w:ascii="Roboto" w:cs="Roboto" w:eastAsia="Roboto" w:hAnsi="Roboto"/>
          <w:b w:val="1"/>
          <w:color w:val="218371"/>
          <w:sz w:val="60"/>
          <w:szCs w:val="60"/>
          <w:highlight w:val="white"/>
          <w:rtl w:val="0"/>
        </w:rPr>
        <w:t xml:space="preserve"> estrategia puente:</w:t>
      </w:r>
    </w:p>
    <w:p w:rsidR="00000000" w:rsidDel="00000000" w:rsidP="00000000" w:rsidRDefault="00000000" w:rsidRPr="00000000" w14:paraId="00000003">
      <w:pPr>
        <w:spacing w:line="240" w:lineRule="auto"/>
        <w:ind w:left="0" w:firstLine="0"/>
        <w:jc w:val="both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highlight w:val="white"/>
          <w:rtl w:val="0"/>
        </w:rPr>
        <w:t xml:space="preserve">La estrategia puente consiste en contestar lo que el vocero quiere posicionar y no precisamente responder específicamente la pregunta del medio. Eso no quiere decir que no se deba responder lo que le preguntan</w:t>
      </w: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both"/>
        <w:rPr>
          <w:rFonts w:ascii="Roboto" w:cs="Roboto" w:eastAsia="Roboto" w:hAnsi="Roboto"/>
          <w:color w:val="999999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color w:val="0c343d"/>
          <w:sz w:val="32"/>
          <w:szCs w:val="32"/>
          <w:rtl w:val="0"/>
        </w:rPr>
        <w:t xml:space="preserve">💡</w:t>
      </w:r>
      <w:r w:rsidDel="00000000" w:rsidR="00000000" w:rsidRPr="00000000">
        <w:rPr>
          <w:rFonts w:ascii="Roboto" w:cs="Roboto" w:eastAsia="Roboto" w:hAnsi="Roboto"/>
          <w:color w:val="999999"/>
          <w:sz w:val="32"/>
          <w:szCs w:val="32"/>
          <w:rtl w:val="0"/>
        </w:rPr>
        <w:t xml:space="preserve"> “La función del vocero NO solo es contestar preguntas. La función del vocero es dejar </w:t>
      </w:r>
      <w:r w:rsidDel="00000000" w:rsidR="00000000" w:rsidRPr="00000000">
        <w:rPr>
          <w:rFonts w:ascii="Roboto" w:cs="Roboto" w:eastAsia="Roboto" w:hAnsi="Roboto"/>
          <w:b w:val="1"/>
          <w:color w:val="999999"/>
          <w:sz w:val="32"/>
          <w:szCs w:val="32"/>
          <w:rtl w:val="0"/>
        </w:rPr>
        <w:t xml:space="preserve">mensajes que influencien</w:t>
      </w:r>
      <w:r w:rsidDel="00000000" w:rsidR="00000000" w:rsidRPr="00000000">
        <w:rPr>
          <w:rFonts w:ascii="Roboto" w:cs="Roboto" w:eastAsia="Roboto" w:hAnsi="Roboto"/>
          <w:color w:val="999999"/>
          <w:sz w:val="32"/>
          <w:szCs w:val="32"/>
          <w:rtl w:val="0"/>
        </w:rPr>
        <w:t xml:space="preserve"> la actitud y el comportamiento de las audiencias”. - </w:t>
      </w:r>
      <w:r w:rsidDel="00000000" w:rsidR="00000000" w:rsidRPr="00000000">
        <w:rPr>
          <w:rFonts w:ascii="Roboto" w:cs="Roboto" w:eastAsia="Roboto" w:hAnsi="Roboto"/>
          <w:i w:val="1"/>
          <w:color w:val="999999"/>
          <w:sz w:val="32"/>
          <w:szCs w:val="32"/>
          <w:rtl w:val="0"/>
        </w:rPr>
        <w:t xml:space="preserve">Ingrid Zúñiga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both"/>
        <w:rPr>
          <w:rFonts w:ascii="Roboto" w:cs="Roboto" w:eastAsia="Roboto" w:hAnsi="Roboto"/>
          <w:b w:val="1"/>
          <w:color w:val="21837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color w:val="218371"/>
          <w:sz w:val="32"/>
          <w:szCs w:val="32"/>
          <w:rtl w:val="0"/>
        </w:rPr>
        <w:t xml:space="preserve">Frases puente para regresar a los mensajes: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00" w:before="240" w:line="276" w:lineRule="auto"/>
        <w:ind w:left="720" w:hanging="360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“Me gustaría darte un poco más de contexto primero I Es importante recordar que…”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00" w:before="0" w:line="276" w:lineRule="auto"/>
        <w:ind w:left="720" w:hanging="360"/>
        <w:rPr>
          <w:rFonts w:ascii="Muli" w:cs="Muli" w:eastAsia="Muli" w:hAnsi="Muli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“Lo más importante para </w:t>
      </w:r>
      <w:r w:rsidDel="00000000" w:rsidR="00000000" w:rsidRPr="00000000">
        <w:rPr>
          <w:rFonts w:ascii="Roboto" w:cs="Roboto" w:eastAsia="Roboto" w:hAnsi="Roboto"/>
          <w:b w:val="1"/>
          <w:i w:val="1"/>
          <w:sz w:val="26"/>
          <w:szCs w:val="26"/>
          <w:rtl w:val="0"/>
        </w:rPr>
        <w:t xml:space="preserve">(empresa)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es…”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00" w:before="0" w:line="276" w:lineRule="auto"/>
        <w:ind w:left="720" w:hanging="360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“Lo importante aquí es …queremos destacar la importancia de…”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00" w:before="0" w:line="276" w:lineRule="auto"/>
        <w:ind w:left="720" w:hanging="360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“Yo lo diría I describiría de una manera distinta”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00" w:before="0" w:line="276" w:lineRule="auto"/>
        <w:ind w:left="720" w:hanging="360"/>
        <w:rPr>
          <w:rFonts w:ascii="Muli" w:cs="Muli" w:eastAsia="Muli" w:hAnsi="Muli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“En </w:t>
      </w:r>
      <w:r w:rsidDel="00000000" w:rsidR="00000000" w:rsidRPr="00000000">
        <w:rPr>
          <w:rFonts w:ascii="Roboto" w:cs="Roboto" w:eastAsia="Roboto" w:hAnsi="Roboto"/>
          <w:b w:val="1"/>
          <w:i w:val="1"/>
          <w:sz w:val="26"/>
          <w:szCs w:val="26"/>
          <w:rtl w:val="0"/>
        </w:rPr>
        <w:t xml:space="preserve">(empresa)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decidimos no opinar sobre lo que hacen otras compañías, lo que sí puedo decirte es que …”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00" w:before="240" w:line="276" w:lineRule="auto"/>
        <w:ind w:left="720" w:hanging="360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“No podemos adivinar el futuro...lo que sí te puedo decir es que hoy con base en hechos concretos...”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="276" w:lineRule="auto"/>
        <w:jc w:val="both"/>
        <w:rPr>
          <w:rFonts w:ascii="Roboto" w:cs="Roboto" w:eastAsia="Roboto" w:hAnsi="Roboto"/>
          <w:b w:val="1"/>
          <w:color w:val="218371"/>
        </w:rPr>
      </w:pPr>
      <w:bookmarkStart w:colFirst="0" w:colLast="0" w:name="_438ufqqli3ho" w:id="0"/>
      <w:bookmarkEnd w:id="0"/>
      <w:r w:rsidDel="00000000" w:rsidR="00000000" w:rsidRPr="00000000">
        <w:rPr>
          <w:rFonts w:ascii="Roboto" w:cs="Roboto" w:eastAsia="Roboto" w:hAnsi="Roboto"/>
          <w:b w:val="1"/>
          <w:color w:val="218371"/>
          <w:rtl w:val="0"/>
        </w:rPr>
        <w:t xml:space="preserve">Frases de transición: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200" w:before="240" w:line="276" w:lineRule="auto"/>
        <w:ind w:left="720" w:hanging="360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Antes de contestarle su pregunta, permítame contarle a su audiencia...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200" w:before="0" w:line="276" w:lineRule="auto"/>
        <w:ind w:left="720" w:hanging="360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Si bien _____ es importante, no olvide que ______...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200" w:before="0" w:line="276" w:lineRule="auto"/>
        <w:ind w:left="720" w:hanging="360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Como decía...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200" w:before="0" w:line="276" w:lineRule="auto"/>
        <w:ind w:left="720" w:hanging="360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Esa es una pregunta interesante, pero permítame recordarle que...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200" w:before="0" w:line="276" w:lineRule="auto"/>
        <w:ind w:left="720" w:hanging="360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Antes de que se me olvide, quiero decirle a su público....</w:t>
      </w:r>
    </w:p>
    <w:p w:rsidR="00000000" w:rsidDel="00000000" w:rsidP="00000000" w:rsidRDefault="00000000" w:rsidRPr="00000000" w14:paraId="00000013">
      <w:pPr>
        <w:spacing w:after="200" w:before="0" w:line="276" w:lineRule="auto"/>
        <w:ind w:left="720" w:firstLine="0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before="0" w:line="276" w:lineRule="auto"/>
        <w:ind w:left="720" w:firstLine="0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200" w:before="0" w:line="276" w:lineRule="auto"/>
        <w:ind w:left="720" w:hanging="360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Permítame poner eso en perspectiva...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200" w:before="0" w:line="276" w:lineRule="auto"/>
        <w:ind w:left="720" w:hanging="360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Lo que es importante destacar...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200" w:before="0" w:line="276" w:lineRule="auto"/>
        <w:ind w:left="720" w:hanging="360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De lo que en realidad quiero hablarle es...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200" w:before="0" w:line="276" w:lineRule="auto"/>
        <w:ind w:left="720" w:hanging="360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Lo más importante es...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200" w:before="0" w:line="276" w:lineRule="auto"/>
        <w:ind w:left="720" w:hanging="360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Antes de pasar a otro tema, permítame agregar...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200" w:before="0" w:line="276" w:lineRule="auto"/>
        <w:ind w:left="720" w:hanging="360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Ese no es mi campo, pero lo que puedo decirle es que...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200" w:before="0" w:line="276" w:lineRule="auto"/>
        <w:ind w:left="720" w:hanging="360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Esa es una buena observación, pero creo que a su público le interesaría saber que...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200" w:before="0" w:line="276" w:lineRule="auto"/>
        <w:ind w:left="720" w:hanging="360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En realidad estoy aquí para hablarle acerca de ...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200" w:before="0" w:line="276" w:lineRule="auto"/>
        <w:ind w:left="720" w:hanging="360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Permítame nada más agregar...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200" w:before="0" w:line="276" w:lineRule="auto"/>
        <w:ind w:left="720" w:hanging="360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Permítame darle algunos antecedentes...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200" w:before="0" w:line="276" w:lineRule="auto"/>
        <w:ind w:left="720" w:hanging="360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Examinemos más de cerca...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200" w:before="0" w:line="276" w:lineRule="auto"/>
        <w:ind w:left="720" w:hanging="360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Ese es un punto importante porque...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200" w:before="0" w:line="276" w:lineRule="auto"/>
        <w:ind w:left="720" w:hanging="360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Lo que eso significa es....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200" w:before="240" w:line="276" w:lineRule="auto"/>
        <w:ind w:left="720" w:hanging="360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Otra cosa que debemos recordar es...</w:t>
      </w:r>
    </w:p>
    <w:p w:rsidR="00000000" w:rsidDel="00000000" w:rsidP="00000000" w:rsidRDefault="00000000" w:rsidRPr="00000000" w14:paraId="00000023">
      <w:pPr>
        <w:spacing w:after="240" w:before="240" w:line="276" w:lineRule="auto"/>
        <w:ind w:left="0" w:firstLine="0"/>
        <w:rPr>
          <w:rFonts w:ascii="Roboto" w:cs="Roboto" w:eastAsia="Roboto" w:hAnsi="Roboto"/>
          <w:color w:val="74e7d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74e7d1"/>
          <w:sz w:val="24"/>
          <w:szCs w:val="24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="276" w:lineRule="auto"/>
        <w:jc w:val="both"/>
        <w:rPr>
          <w:rFonts w:ascii="Roboto" w:cs="Roboto" w:eastAsia="Roboto" w:hAnsi="Roboto"/>
          <w:b w:val="1"/>
          <w:color w:val="218371"/>
        </w:rPr>
      </w:pPr>
      <w:bookmarkStart w:colFirst="0" w:colLast="0" w:name="_mcxzbooiyhya" w:id="1"/>
      <w:bookmarkEnd w:id="1"/>
      <w:r w:rsidDel="00000000" w:rsidR="00000000" w:rsidRPr="00000000">
        <w:rPr>
          <w:rFonts w:ascii="Roboto" w:cs="Roboto" w:eastAsia="Roboto" w:hAnsi="Roboto"/>
          <w:b w:val="1"/>
          <w:color w:val="218371"/>
          <w:rtl w:val="0"/>
        </w:rPr>
        <w:t xml:space="preserve">Importante: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200" w:before="240" w:line="276" w:lineRule="auto"/>
        <w:ind w:left="720" w:hanging="360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El periodista busca información de calidad. Usted debe darle esa información que sobrepase las expectativas del medio y de su audiencia.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200" w:before="0" w:line="276" w:lineRule="auto"/>
        <w:ind w:left="720" w:hanging="360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Tenga siempre a mano los mensajes clave, repásalos una y otra vez para que tenga las ideas en la cabeza. No las memorice, solo adáptalos al contexto de la entrevista y entrelace los mensajes con cifras y datos de apoyo.</w:t>
      </w:r>
    </w:p>
    <w:p w:rsidR="00000000" w:rsidDel="00000000" w:rsidP="00000000" w:rsidRDefault="00000000" w:rsidRPr="00000000" w14:paraId="00000027">
      <w:pPr>
        <w:spacing w:after="200" w:before="0" w:line="276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before="0" w:line="276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200" w:before="0" w:line="276" w:lineRule="auto"/>
        <w:ind w:left="720" w:hanging="360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Sea breve: Las frases cortas o mensajes clave que usted entregue se pueden convertir en citas del medio.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200" w:before="0" w:line="276" w:lineRule="auto"/>
        <w:ind w:left="720" w:hanging="360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Póngase en el lugar de la audiencia quieren escuchar/leer algo ganador.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200" w:before="240" w:line="276" w:lineRule="auto"/>
        <w:ind w:left="720" w:hanging="360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Tome la iniciativa durante la entrevista. Usted es quien conoce, así que contextualice, explique, enfatice los puntos claves que usted requiera que se comprendan o tomen en consideración.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="276" w:lineRule="auto"/>
        <w:rPr>
          <w:rFonts w:ascii="Roboto" w:cs="Roboto" w:eastAsia="Roboto" w:hAnsi="Roboto"/>
          <w:b w:val="1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color w:val="74e7d1"/>
          <w:sz w:val="26"/>
          <w:szCs w:val="26"/>
          <w:rtl w:val="0"/>
        </w:rPr>
        <w:t xml:space="preserve">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line="331.2" w:lineRule="auto"/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line="331.2" w:lineRule="auto"/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Guía realizada por 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0"/>
        </w:rPr>
        <w:t xml:space="preserve">Ingrid Zúñiga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30">
      <w:pPr>
        <w:shd w:fill="ffffff" w:val="clear"/>
        <w:spacing w:line="331.2" w:lineRule="auto"/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Twitter: </w:t>
      </w:r>
      <w:hyperlink r:id="rId6">
        <w:r w:rsidDel="00000000" w:rsidR="00000000" w:rsidRPr="00000000">
          <w:rPr>
            <w:rFonts w:ascii="Roboto" w:cs="Roboto" w:eastAsia="Roboto" w:hAnsi="Roboto"/>
            <w:color w:val="1155cc"/>
            <w:sz w:val="26"/>
            <w:szCs w:val="26"/>
            <w:u w:val="single"/>
            <w:rtl w:val="0"/>
          </w:rPr>
          <w:t xml:space="preserve">@IngridMarketing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line="331.2" w:lineRule="auto"/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jc w:val="center"/>
        <w:rPr>
          <w:rFonts w:ascii="Muli" w:cs="Muli" w:eastAsia="Muli" w:hAnsi="Muli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ul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-47155</wp:posOffset>
          </wp:positionV>
          <wp:extent cx="7562850" cy="69485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2850" cy="69485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-1424</wp:posOffset>
          </wp:positionH>
          <wp:positionV relativeFrom="page">
            <wp:posOffset>-9524</wp:posOffset>
          </wp:positionV>
          <wp:extent cx="7558520" cy="690563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8520" cy="6905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twitter.com/ingridmarketing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